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CB" w:rsidRPr="00DC0EF8" w:rsidRDefault="002A11CB" w:rsidP="00DC0EF8">
      <w:pPr>
        <w:pStyle w:val="a6"/>
        <w:spacing w:after="0" w:line="240" w:lineRule="auto"/>
        <w:ind w:firstLine="284"/>
        <w:jc w:val="center"/>
        <w:rPr>
          <w:rFonts w:asciiTheme="majorHAnsi" w:hAnsiTheme="majorHAnsi"/>
          <w:sz w:val="28"/>
          <w:szCs w:val="20"/>
          <w:lang w:val="ru-RU"/>
        </w:rPr>
      </w:pPr>
      <w:bookmarkStart w:id="0" w:name="_GoBack"/>
      <w:bookmarkEnd w:id="0"/>
      <w:r w:rsidRPr="00DC0EF8">
        <w:rPr>
          <w:rFonts w:asciiTheme="majorHAnsi" w:hAnsiTheme="majorHAnsi"/>
          <w:sz w:val="28"/>
          <w:szCs w:val="20"/>
          <w:lang w:val="ru-RU"/>
        </w:rPr>
        <w:t>Полина ОРЛОВА, эксперт журнала</w:t>
      </w:r>
    </w:p>
    <w:p w:rsidR="00DC0EF8" w:rsidRDefault="00DC0EF8" w:rsidP="002C2E4C">
      <w:pPr>
        <w:pStyle w:val="a3"/>
        <w:spacing w:line="240" w:lineRule="auto"/>
        <w:ind w:firstLine="284"/>
        <w:rPr>
          <w:rStyle w:val="ab"/>
          <w:rFonts w:asciiTheme="majorHAnsi" w:hAnsiTheme="majorHAnsi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Штатное расписание — это организационно-распорядительный документ, в котором отражается структура организации, содержится перечень должностей с указанием их количества и размеров должностных окладов. Также в штатном расписании отражается размер надбавок и доплат, существующих в данной организации, применительно к конкретным должностям.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Для составления штатного расписания необходимо руководствоваться: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Трудовым кодексом Республики Беларусь (далее — ТК);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Общими положениями Единого тарифно-квалификационного справочника работ и профессий рабочих (далее — ЕТКС), утвержденными постановлением Министерства труда и социальной защиты Республики Беларусь от 30.03.2004 № 34 (с последующими изменениями и дополнениями) (далее — Общие положения ЕТКС);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Общими положениями Единого квалификационного справочника должностей служащих (далее — ЕКСД), утвержденными постановлением Министерства труда и социальной защиты Республики Беларусь от 02.01.2012 № 1 (далее — Общие положения ЕКСД).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Наличие штатного расписания необходимо для организаций любых организационно-правовых форм.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Порядок разработки и введения в действие штатного расписания конкретной организации, его форма и содержание определяется нанимателем.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Штатное расписание организации также должно отражать ее организационную структуру, штатный состав и штатную численность работников, поскольку в соответствии со ст. 19 ТК обязательным условием заключения трудового договора с работником является место работы с указанием структурного подразделения, в которое он принимается на работу.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В штатное расписание в качестве необходимой информации следует включить данные о тарифной части заработной платы, а именно о размерах тарифных ставок (окладов) работников (как правило, указываются также их повышения, предусмотренные ЛНПА и носящие постоянный характер).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Что касается данных о тарифной ставке первого разряда, тарифных разрядах и соответствующих им тарифных коэффициентах, то эта информация может указываться в штатном расписании в случае, если при оплате труда в организации применяется тарифная система (например, на основании Единой тарифной сетки работников Республики Беларусь (ЕТС), тарифной сетки (ТС), утвержденной в организации).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Информация о дополнительных выплатах стимулирующего и компенсирующего характера в штатном расписании, как правило, не указывается.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Это обусловлено тем, что, например, если в штатном расписании по должности одного из работников указан размер надбавки за сложность и напряженность труда, то изменение ее размеров, в том числе в соответствии с действующим в организации положением об оплате труда, потребует в каждом случае внесения изменений в штатное расписание.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Не указываются в штатном расписании также премии, поскольку этот вид выплат является вознаграждением по итогам финансово-хозяйственной деятельности и выплачивается с установленной периодичностью (месяц, квартал) в зависимости от выполнения определенных показателей.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При необходимости штатное расписание может включать и другую информацию, применяемую постоянно или периодически. Например, в графе «Примечание» может указываться, на какой период вводится та или иная профессия (должность), факт нахождения работника в отпуске по уходу за ребенком до достижения им возраста 3 лет и т.п.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Штатное расписание составляется в организации специально уполномоченным лицом нанимателя, как правило, юристом и главным бухгалтером.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Алгоритм действий по составлению штатного расписания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1.</w:t>
      </w:r>
      <w:r w:rsidRPr="002C2E4C">
        <w:rPr>
          <w:rStyle w:val="ab"/>
          <w:rFonts w:asciiTheme="majorHAnsi" w:hAnsiTheme="majorHAnsi"/>
          <w:caps w:val="0"/>
          <w:sz w:val="20"/>
          <w:szCs w:val="20"/>
        </w:rPr>
        <w:tab/>
        <w:t>Разработка и утверждение формы штатного расписания.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Каждый наниматель самостоятельно определяет форму штатного расписания, которая соответствует принципам организации труда, принятого на предприятии.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Утверждение форм штатного расписания осуществляется в порядке, установленном нанимателем (например, приказом).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2.</w:t>
      </w:r>
      <w:r w:rsidRPr="002C2E4C">
        <w:rPr>
          <w:rStyle w:val="ab"/>
          <w:rFonts w:asciiTheme="majorHAnsi" w:hAnsiTheme="majorHAnsi"/>
          <w:caps w:val="0"/>
          <w:sz w:val="20"/>
          <w:szCs w:val="20"/>
        </w:rPr>
        <w:tab/>
        <w:t xml:space="preserve">Установление наименований профессий рабочих и должностей служащих.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lastRenderedPageBreak/>
        <w:t>При установлении наименования должностей служащих и профессий рабочих следует помнить, что они должны соответствовать Общегосударственному классификатору Республики Беларусь «Профессии рабочих и должности служащих» ОКРБ 006-2009, утвержденному постановлением Министерства труда и социальной защиты Республики Беларусь от 22.10.2009 № 125 (с последующими изменениями и дополнениями) (далее — ОКПД), а также квалификационным справочникам, утверждаемым Министерством труда и социальной защиты Республики Беларусь.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На практике нанимателями допускается большое количество нарушений при наименовании должностей служащих и профессий рабочих.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Вопрос о наименовании профессий рабочих регламентирован п. 27 и 28 Общих положений Единого тарифно-квалификационного справочника работ и профессий рабочих, утвержденного постановлением Министерства труда и социальной защиты Республики Беларусь от 30.03.2004 № 34 (с последующими изменениями и дополнениями).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Наименование профессии рабочего должно устанавливаться в строгом соответствии с ЕТКС с учетом фактически выполняемой работы в конкретном производстве, если иное не предусмотрено нормативными правовыми актам, а в тех случаях, когда рабочий выполняет работу разных профессий, наименование профессии рабочего устанавливается по основной работе с учетом наибольшего удельного веса выполняемых им работ.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Наименование профессии, приведенное в ОКПД, не может быть сокращено.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Особенности установления полных наименований должностей служащих регламентированы Общими положениями Единого квалификационного справочника должностей служащих, утвержденными постановлением Министерства труда и социальной защиты Республики Беларусь от 02.01.2012 № 1 (с последующими изменениями и дополнениями). Наименование должности служащего включает в себя: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базовое наименование должности — основное наименование должности служащего, которое содержится в ОКПД и определяется в соответствующей квалификационной характеристике;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полное наименование должности — конкретное наименование должности служащего, уточняющее характер выполняемой им трудовой функции, специальность, сферу деятельности, режим и (или) место работы и др. Оно устанавливается путем добавления к базовому наименованию должности дополнительных сведений, а также наименований производных должностей согласно таблице 11 ОКПД. При этом соответствующее дополнение к базовому наименованию должности может быть помещено непосредственно в нем, после него, а также перед ним;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наименование производной должности «старший» предусматривается для должностей специалистов, по которым не установлено квалификационное категорирование;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наименование производной должности «ведущий» предусматривается для должностей специалистов высшего уровня квалификации, по которым установлено квалификационное категорирование. Наименование должности с применением производной «ведущий» является самостоятельной должностью, которая не категорируется.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Правильное наименование должности: ведущий технолог.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3. Утверждение и введение в действие штатного расписания.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С учетом того, что штатное расписание является локальным нормативным правовым актом, порядок и форма его утверждения законодательством не установлены. Эти вопросы регламентируются уставом или другими учредительными документами.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Как правило, штатное расписание утверждается в виде самостоятельного документа, распорядительный характер которого определяется грифом «УТВЕРЖДЕНО». Дополнительного оформления данного документа в виде приказа в этом случае не требуется.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При этом дата утверждения и дата введения в действие штатного расписания являются необходимыми его реквизитами.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Штатное расписание, как правило, составляется на календарный год. В случаях, когда наниматель принимает решение об увеличении тарифных ставок (окладов) работников, изменении организационной структуры, иных существенных изменений, штатное расписание подлежит </w:t>
      </w: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переутверждению</w:t>
      </w:r>
      <w:proofErr w:type="spellEnd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4. Внесение изменений и дополнений в штатное расписание.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lastRenderedPageBreak/>
        <w:t xml:space="preserve">При внесении в штатное расписание изменений, которые повлекут за собой изменения во всех графах штатного расписания или большей их части, целесообразно утверждать новое штатное расписание. Унифицированная форма приказа о внесении изменений в штатное расписание включена в Унифицированную систему организационно-распорядительной документации, </w:t>
      </w: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ут</w:t>
      </w:r>
      <w:proofErr w:type="spellEnd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-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вержденную</w:t>
      </w:r>
      <w:proofErr w:type="spellEnd"/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 приказом директора Департамента по архивам и делопроизводству Министерства юстиции Республики Беларусь от 14.05.2007 № 25 (с последующими изменениями и дополнениями).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Унифицированная форма приказа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о внесении изменений в штатное расписание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Общество с ограниченностью ответственностью «Вероника»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(ООО «Вероника»)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ПРИКАЗ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18.05.2015 №15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г. Минск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О внесении изменений в штатное расписание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В целях улучшения подбора и расстановки кадров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ПРИКАЗЫВАЮ: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1.</w:t>
      </w:r>
      <w:r w:rsidRPr="002C2E4C">
        <w:rPr>
          <w:rStyle w:val="ab"/>
          <w:rFonts w:asciiTheme="majorHAnsi" w:hAnsiTheme="majorHAnsi"/>
          <w:caps w:val="0"/>
          <w:sz w:val="20"/>
          <w:szCs w:val="20"/>
        </w:rPr>
        <w:tab/>
        <w:t>Внести с 01.06.2015 в штатное расписание ООО «Вероника» следующие изменения: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1.1.</w:t>
      </w:r>
      <w:r w:rsidRPr="002C2E4C">
        <w:rPr>
          <w:rStyle w:val="ab"/>
          <w:rFonts w:asciiTheme="majorHAnsi" w:hAnsiTheme="majorHAnsi"/>
          <w:caps w:val="0"/>
          <w:sz w:val="20"/>
          <w:szCs w:val="20"/>
        </w:rPr>
        <w:tab/>
        <w:t>исключить ставку офис-менеджера в аппарате управления;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1.2.</w:t>
      </w:r>
      <w:r w:rsidRPr="002C2E4C">
        <w:rPr>
          <w:rStyle w:val="ab"/>
          <w:rFonts w:asciiTheme="majorHAnsi" w:hAnsiTheme="majorHAnsi"/>
          <w:caps w:val="0"/>
          <w:sz w:val="20"/>
          <w:szCs w:val="20"/>
        </w:rPr>
        <w:tab/>
        <w:t>исключить 0,25 ставки заведующего архивом.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2.</w:t>
      </w:r>
      <w:r w:rsidRPr="002C2E4C">
        <w:rPr>
          <w:rStyle w:val="ab"/>
          <w:rFonts w:asciiTheme="majorHAnsi" w:hAnsiTheme="majorHAnsi"/>
          <w:caps w:val="0"/>
          <w:sz w:val="20"/>
          <w:szCs w:val="20"/>
        </w:rPr>
        <w:tab/>
        <w:t xml:space="preserve">Главному бухгалтеру </w:t>
      </w: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Самайловой</w:t>
      </w:r>
      <w:proofErr w:type="spellEnd"/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 Н.С. подготовить в соответствии с пунктом 1 настоящего приказа штатное расписание ООО «Вероника и представить его на утверждение до 29.05.2015. 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Директор</w:t>
      </w:r>
      <w:r w:rsidRPr="002C2E4C">
        <w:rPr>
          <w:rStyle w:val="ab"/>
          <w:rFonts w:asciiTheme="majorHAnsi" w:hAnsiTheme="majorHAnsi"/>
          <w:caps w:val="0"/>
          <w:sz w:val="20"/>
          <w:szCs w:val="20"/>
        </w:rPr>
        <w:tab/>
        <w:t xml:space="preserve">Лебедев </w:t>
      </w:r>
      <w:r w:rsidRPr="002C2E4C">
        <w:rPr>
          <w:rStyle w:val="ab"/>
          <w:rFonts w:asciiTheme="majorHAnsi" w:hAnsiTheme="majorHAnsi"/>
          <w:caps w:val="0"/>
          <w:sz w:val="20"/>
          <w:szCs w:val="20"/>
        </w:rPr>
        <w:tab/>
        <w:t xml:space="preserve"> </w:t>
      </w: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В.И.Лебедев</w:t>
      </w:r>
      <w:proofErr w:type="spellEnd"/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Главный бухгалтер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Самайлова</w:t>
      </w:r>
      <w:proofErr w:type="spellEnd"/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 </w:t>
      </w: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Н.С.Самайлова</w:t>
      </w:r>
      <w:proofErr w:type="spellEnd"/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18.05.2015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Юрисконсульт</w:t>
      </w:r>
    </w:p>
    <w:p w:rsidR="002C2E4C" w:rsidRPr="002C2E4C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Мельгуй</w:t>
      </w:r>
      <w:proofErr w:type="spellEnd"/>
      <w:r w:rsidRPr="002C2E4C">
        <w:rPr>
          <w:rStyle w:val="ab"/>
          <w:rFonts w:asciiTheme="majorHAnsi" w:hAnsiTheme="majorHAnsi"/>
          <w:caps w:val="0"/>
          <w:sz w:val="20"/>
          <w:szCs w:val="20"/>
        </w:rPr>
        <w:t xml:space="preserve"> </w:t>
      </w:r>
      <w:proofErr w:type="spellStart"/>
      <w:r w:rsidRPr="002C2E4C">
        <w:rPr>
          <w:rStyle w:val="ab"/>
          <w:rFonts w:asciiTheme="majorHAnsi" w:hAnsiTheme="majorHAnsi"/>
          <w:caps w:val="0"/>
          <w:sz w:val="20"/>
          <w:szCs w:val="20"/>
        </w:rPr>
        <w:t>Н.П.Мельгуй</w:t>
      </w:r>
      <w:proofErr w:type="spellEnd"/>
    </w:p>
    <w:p w:rsidR="002A11CB" w:rsidRPr="00892AEA" w:rsidRDefault="002C2E4C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  <w:r w:rsidRPr="002C2E4C">
        <w:rPr>
          <w:rStyle w:val="ab"/>
          <w:rFonts w:asciiTheme="majorHAnsi" w:hAnsiTheme="majorHAnsi"/>
          <w:caps w:val="0"/>
          <w:sz w:val="20"/>
          <w:szCs w:val="20"/>
        </w:rPr>
        <w:t>18.05.2015</w:t>
      </w:r>
    </w:p>
    <w:p w:rsidR="00C11940" w:rsidRPr="00892AEA" w:rsidRDefault="00C11940" w:rsidP="002C2E4C">
      <w:pPr>
        <w:pStyle w:val="af"/>
        <w:spacing w:before="0" w:after="0" w:line="240" w:lineRule="auto"/>
        <w:ind w:firstLine="284"/>
        <w:rPr>
          <w:rStyle w:val="ab"/>
          <w:rFonts w:asciiTheme="majorHAnsi" w:hAnsiTheme="majorHAnsi"/>
          <w:caps w:val="0"/>
          <w:sz w:val="20"/>
          <w:szCs w:val="20"/>
        </w:rPr>
      </w:pPr>
    </w:p>
    <w:p w:rsidR="00C11940" w:rsidRPr="00C11940" w:rsidRDefault="00C11940" w:rsidP="002C2E4C">
      <w:pPr>
        <w:pStyle w:val="af"/>
        <w:spacing w:before="0" w:after="0" w:line="240" w:lineRule="auto"/>
        <w:ind w:firstLine="284"/>
        <w:rPr>
          <w:rFonts w:asciiTheme="majorHAnsi" w:hAnsiTheme="majorHAnsi"/>
          <w:sz w:val="20"/>
          <w:szCs w:val="20"/>
        </w:rPr>
      </w:pPr>
      <w:r>
        <w:rPr>
          <w:rStyle w:val="ab"/>
          <w:rFonts w:asciiTheme="majorHAnsi" w:hAnsiTheme="majorHAnsi"/>
          <w:caps w:val="0"/>
          <w:sz w:val="20"/>
          <w:szCs w:val="20"/>
        </w:rPr>
        <w:t>Кадровые изменения, которые надо отразить в штатном расписании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4191"/>
      </w:tblGrid>
      <w:tr w:rsidR="002A11CB" w:rsidRPr="002A11CB">
        <w:trPr>
          <w:trHeight w:val="6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Вид изменений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Письменное уведомление работников</w:t>
            </w:r>
          </w:p>
        </w:tc>
      </w:tr>
      <w:tr w:rsidR="002A11CB" w:rsidRPr="002A11CB">
        <w:trPr>
          <w:trHeight w:val="6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Введение новых должностей, структурных подразделений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Не требуется</w:t>
            </w:r>
          </w:p>
        </w:tc>
      </w:tr>
      <w:tr w:rsidR="002A11CB" w:rsidRPr="002A11CB">
        <w:trPr>
          <w:trHeight w:val="6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lastRenderedPageBreak/>
              <w:t>Изменение окладов, системы оплаты труда 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Необходимо </w:t>
            </w:r>
          </w:p>
        </w:tc>
      </w:tr>
      <w:tr w:rsidR="002A11CB" w:rsidRPr="002A11CB">
        <w:trPr>
          <w:trHeight w:val="6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Переименование должности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Необходимо </w:t>
            </w:r>
          </w:p>
        </w:tc>
      </w:tr>
      <w:tr w:rsidR="002A11CB" w:rsidRPr="002A11CB">
        <w:trPr>
          <w:trHeight w:val="6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Переименование структурного подразделения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Необходимо, если название подразделения указано в трудовом договоре</w:t>
            </w:r>
          </w:p>
        </w:tc>
      </w:tr>
      <w:tr w:rsidR="002A11CB" w:rsidRPr="002A11CB">
        <w:trPr>
          <w:trHeight w:val="6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Style w:val="ab"/>
                <w:rFonts w:asciiTheme="majorHAnsi" w:hAnsiTheme="majorHAnsi"/>
              </w:rPr>
              <w:t>Перевод работника в другой отдел</w:t>
            </w:r>
            <w:r w:rsidRPr="002A11C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 </w:t>
            </w:r>
          </w:p>
        </w:tc>
      </w:tr>
      <w:tr w:rsidR="002A11CB" w:rsidRPr="002A11CB">
        <w:trPr>
          <w:trHeight w:val="30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Перевод работника на другую должность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Необходимо</w:t>
            </w:r>
          </w:p>
        </w:tc>
      </w:tr>
      <w:tr w:rsidR="002A11CB" w:rsidRPr="002A11CB">
        <w:trPr>
          <w:trHeight w:val="6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Сокращение штата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Необходимо</w:t>
            </w:r>
          </w:p>
        </w:tc>
      </w:tr>
      <w:tr w:rsidR="002A11CB" w:rsidRPr="002A11CB">
        <w:trPr>
          <w:trHeight w:val="6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Упразднение вакантных должностей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Не требуется  </w:t>
            </w:r>
          </w:p>
        </w:tc>
      </w:tr>
    </w:tbl>
    <w:p w:rsidR="002A11CB" w:rsidRPr="002A11CB" w:rsidRDefault="002A11CB" w:rsidP="002A11CB">
      <w:pPr>
        <w:pStyle w:val="a4"/>
        <w:suppressAutoHyphens/>
        <w:spacing w:line="240" w:lineRule="auto"/>
        <w:ind w:firstLine="284"/>
        <w:rPr>
          <w:rFonts w:asciiTheme="majorHAnsi" w:hAnsiTheme="majorHAnsi" w:cs="Times New Roman"/>
          <w:sz w:val="20"/>
          <w:szCs w:val="20"/>
        </w:rPr>
      </w:pPr>
    </w:p>
    <w:p w:rsidR="002A11CB" w:rsidRPr="002A11CB" w:rsidRDefault="002A11CB" w:rsidP="002A11CB">
      <w:pPr>
        <w:pStyle w:val="a3"/>
        <w:spacing w:line="240" w:lineRule="auto"/>
        <w:ind w:firstLine="284"/>
        <w:jc w:val="right"/>
        <w:rPr>
          <w:rStyle w:val="ab"/>
          <w:rFonts w:asciiTheme="majorHAnsi" w:hAnsiTheme="majorHAnsi"/>
        </w:rPr>
      </w:pPr>
      <w:r w:rsidRPr="002A11CB">
        <w:rPr>
          <w:rStyle w:val="ab"/>
          <w:rFonts w:asciiTheme="majorHAnsi" w:hAnsiTheme="majorHAnsi"/>
        </w:rPr>
        <w:t>Приложение 1</w:t>
      </w:r>
    </w:p>
    <w:p w:rsidR="002A11CB" w:rsidRPr="002A11CB" w:rsidRDefault="002A11CB" w:rsidP="002A11CB">
      <w:pPr>
        <w:pStyle w:val="a3"/>
        <w:tabs>
          <w:tab w:val="left" w:pos="8940"/>
        </w:tabs>
        <w:spacing w:line="240" w:lineRule="auto"/>
        <w:ind w:firstLine="284"/>
        <w:jc w:val="left"/>
        <w:rPr>
          <w:rFonts w:asciiTheme="majorHAnsi" w:hAnsiTheme="majorHAnsi"/>
        </w:rPr>
      </w:pPr>
      <w:r w:rsidRPr="002A11CB">
        <w:rPr>
          <w:rFonts w:asciiTheme="majorHAnsi" w:hAnsiTheme="majorHAnsi"/>
        </w:rPr>
        <w:tab/>
        <w:t>УТВЕРЖДЕНО</w:t>
      </w:r>
    </w:p>
    <w:p w:rsidR="002A11CB" w:rsidRPr="002A11CB" w:rsidRDefault="002A11CB" w:rsidP="002A11CB">
      <w:pPr>
        <w:pStyle w:val="a3"/>
        <w:tabs>
          <w:tab w:val="left" w:pos="8940"/>
        </w:tabs>
        <w:spacing w:line="240" w:lineRule="auto"/>
        <w:ind w:firstLine="284"/>
        <w:jc w:val="left"/>
        <w:rPr>
          <w:rFonts w:asciiTheme="majorHAnsi" w:hAnsiTheme="majorHAnsi"/>
        </w:rPr>
      </w:pPr>
      <w:r w:rsidRPr="002A11CB">
        <w:rPr>
          <w:rFonts w:asciiTheme="majorHAnsi" w:hAnsiTheme="majorHAnsi"/>
        </w:rPr>
        <w:tab/>
        <w:t>штат в количестве 6 (шести) единиц</w:t>
      </w:r>
    </w:p>
    <w:p w:rsidR="002A11CB" w:rsidRPr="002A11CB" w:rsidRDefault="002A11CB" w:rsidP="002A11CB">
      <w:pPr>
        <w:pStyle w:val="a3"/>
        <w:tabs>
          <w:tab w:val="left" w:pos="8940"/>
        </w:tabs>
        <w:spacing w:line="240" w:lineRule="auto"/>
        <w:ind w:firstLine="284"/>
        <w:jc w:val="left"/>
        <w:rPr>
          <w:rFonts w:asciiTheme="majorHAnsi" w:hAnsiTheme="majorHAnsi"/>
        </w:rPr>
      </w:pPr>
      <w:r w:rsidRPr="002A11CB">
        <w:rPr>
          <w:rFonts w:asciiTheme="majorHAnsi" w:hAnsiTheme="majorHAnsi"/>
        </w:rPr>
        <w:tab/>
        <w:t xml:space="preserve">Директор </w:t>
      </w:r>
    </w:p>
    <w:p w:rsidR="002A11CB" w:rsidRPr="002A11CB" w:rsidRDefault="002A11CB" w:rsidP="002A11CB">
      <w:pPr>
        <w:pStyle w:val="a3"/>
        <w:tabs>
          <w:tab w:val="left" w:pos="8940"/>
        </w:tabs>
        <w:spacing w:line="240" w:lineRule="auto"/>
        <w:ind w:firstLine="284"/>
        <w:jc w:val="left"/>
        <w:rPr>
          <w:rFonts w:asciiTheme="majorHAnsi" w:hAnsiTheme="majorHAnsi"/>
        </w:rPr>
      </w:pPr>
      <w:r w:rsidRPr="002A11CB">
        <w:rPr>
          <w:rFonts w:asciiTheme="majorHAnsi" w:hAnsiTheme="majorHAnsi"/>
        </w:rPr>
        <w:tab/>
      </w:r>
      <w:r w:rsidRPr="002A11CB">
        <w:rPr>
          <w:rFonts w:asciiTheme="majorHAnsi" w:hAnsiTheme="majorHAnsi" w:cs="Acquest Script"/>
        </w:rPr>
        <w:t>Лебедев</w:t>
      </w:r>
      <w:r w:rsidRPr="002A11CB">
        <w:rPr>
          <w:rFonts w:asciiTheme="majorHAnsi" w:hAnsiTheme="majorHAnsi"/>
        </w:rPr>
        <w:t xml:space="preserve"> </w:t>
      </w:r>
      <w:proofErr w:type="spellStart"/>
      <w:r w:rsidRPr="002A11CB">
        <w:rPr>
          <w:rFonts w:asciiTheme="majorHAnsi" w:hAnsiTheme="majorHAnsi"/>
        </w:rPr>
        <w:t>В.И.Лебедев</w:t>
      </w:r>
      <w:proofErr w:type="spellEnd"/>
    </w:p>
    <w:p w:rsidR="002A11CB" w:rsidRPr="002A11CB" w:rsidRDefault="002A11CB" w:rsidP="002A11CB">
      <w:pPr>
        <w:pStyle w:val="a3"/>
        <w:tabs>
          <w:tab w:val="left" w:pos="8940"/>
        </w:tabs>
        <w:spacing w:line="240" w:lineRule="auto"/>
        <w:ind w:firstLine="284"/>
        <w:jc w:val="left"/>
        <w:rPr>
          <w:rFonts w:asciiTheme="majorHAnsi" w:hAnsiTheme="majorHAnsi"/>
        </w:rPr>
      </w:pPr>
      <w:r w:rsidRPr="002A11CB">
        <w:rPr>
          <w:rFonts w:asciiTheme="majorHAnsi" w:hAnsiTheme="majorHAnsi"/>
        </w:rPr>
        <w:tab/>
        <w:t xml:space="preserve">«30»апреля 2015 </w:t>
      </w:r>
    </w:p>
    <w:p w:rsidR="002A11CB" w:rsidRPr="002A11CB" w:rsidRDefault="002A11CB" w:rsidP="002A11CB">
      <w:pPr>
        <w:pStyle w:val="a3"/>
        <w:tabs>
          <w:tab w:val="left" w:pos="8940"/>
        </w:tabs>
        <w:spacing w:line="240" w:lineRule="auto"/>
        <w:ind w:firstLine="284"/>
        <w:jc w:val="left"/>
        <w:rPr>
          <w:rFonts w:asciiTheme="majorHAnsi" w:hAnsiTheme="majorHAnsi"/>
        </w:rPr>
      </w:pPr>
      <w:r w:rsidRPr="002A11CB">
        <w:rPr>
          <w:rFonts w:asciiTheme="majorHAnsi" w:hAnsiTheme="majorHAnsi"/>
        </w:rPr>
        <w:tab/>
        <w:t>М.П.</w:t>
      </w:r>
    </w:p>
    <w:p w:rsidR="002A11CB" w:rsidRPr="002A11CB" w:rsidRDefault="002A11CB" w:rsidP="002A11CB">
      <w:pPr>
        <w:pStyle w:val="a3"/>
        <w:spacing w:line="240" w:lineRule="auto"/>
        <w:ind w:firstLine="284"/>
        <w:jc w:val="center"/>
        <w:rPr>
          <w:rFonts w:asciiTheme="majorHAnsi" w:hAnsiTheme="majorHAnsi"/>
        </w:rPr>
      </w:pPr>
      <w:r w:rsidRPr="002A11CB">
        <w:rPr>
          <w:rStyle w:val="ab"/>
          <w:rFonts w:asciiTheme="majorHAnsi" w:hAnsiTheme="majorHAnsi"/>
        </w:rPr>
        <w:t>Штатное расписание</w:t>
      </w:r>
    </w:p>
    <w:p w:rsidR="002A11CB" w:rsidRPr="002A11CB" w:rsidRDefault="002A11CB" w:rsidP="002A11CB">
      <w:pPr>
        <w:pStyle w:val="a3"/>
        <w:spacing w:line="240" w:lineRule="auto"/>
        <w:ind w:firstLine="284"/>
        <w:jc w:val="center"/>
        <w:rPr>
          <w:rFonts w:asciiTheme="majorHAnsi" w:hAnsiTheme="majorHAnsi"/>
        </w:rPr>
      </w:pPr>
      <w:r w:rsidRPr="002A11CB">
        <w:rPr>
          <w:rFonts w:asciiTheme="majorHAnsi" w:hAnsiTheme="majorHAnsi"/>
        </w:rPr>
        <w:t>работников ООО «Вероника»</w:t>
      </w:r>
    </w:p>
    <w:p w:rsidR="002A11CB" w:rsidRPr="002A11CB" w:rsidRDefault="002A11CB" w:rsidP="002A11CB">
      <w:pPr>
        <w:pStyle w:val="a3"/>
        <w:spacing w:line="240" w:lineRule="auto"/>
        <w:ind w:firstLine="284"/>
        <w:rPr>
          <w:rFonts w:asciiTheme="majorHAnsi" w:hAnsiTheme="majorHAnsi"/>
        </w:rPr>
      </w:pPr>
      <w:r w:rsidRPr="002A11CB">
        <w:rPr>
          <w:rFonts w:asciiTheme="majorHAnsi" w:hAnsiTheme="majorHAnsi"/>
        </w:rPr>
        <w:t>Вводится в действие с 01.05.2015</w:t>
      </w:r>
    </w:p>
    <w:p w:rsidR="002A11CB" w:rsidRPr="002A11CB" w:rsidRDefault="002A11CB" w:rsidP="002A11CB">
      <w:pPr>
        <w:pStyle w:val="a3"/>
        <w:spacing w:line="240" w:lineRule="auto"/>
        <w:ind w:firstLine="284"/>
        <w:rPr>
          <w:rFonts w:asciiTheme="majorHAnsi" w:hAnsiTheme="majorHAnsi"/>
        </w:rPr>
      </w:pPr>
      <w:r w:rsidRPr="002A11CB">
        <w:rPr>
          <w:rFonts w:asciiTheme="majorHAnsi" w:hAnsiTheme="majorHAnsi"/>
        </w:rPr>
        <w:t xml:space="preserve">Тарифная ставка 1-го разряда — 275 000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1748"/>
        <w:gridCol w:w="883"/>
        <w:gridCol w:w="815"/>
        <w:gridCol w:w="1190"/>
        <w:gridCol w:w="994"/>
        <w:gridCol w:w="1188"/>
        <w:gridCol w:w="1617"/>
        <w:gridCol w:w="791"/>
        <w:gridCol w:w="1355"/>
        <w:gridCol w:w="1001"/>
      </w:tblGrid>
      <w:tr w:rsidR="002A11CB" w:rsidRPr="002A11CB">
        <w:trPr>
          <w:trHeight w:val="7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№</w:t>
            </w:r>
          </w:p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A11CB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2A11CB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Наименование структурных подразделений и должностей служащих (профессий рабочих)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Тарифные разряды по ЕТС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Тарифные коэффициенты по ЕТС (кратные размеры тарифной ставки первого разряда)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Тарифный оклад (ставка) по ЕТС, руб.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Повышения, предусмотренные Положением об оплате труда (размер и сумма), руб.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Дополнительная мера стимулирования труда в соответствии с Декретом № 29, руб.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Итого</w:t>
            </w:r>
          </w:p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должностной оклад, руб.</w:t>
            </w:r>
          </w:p>
        </w:tc>
      </w:tr>
      <w:tr w:rsidR="002A11CB" w:rsidRPr="002A11CB">
        <w:trPr>
          <w:trHeight w:val="58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 xml:space="preserve">за ответственность при руководстве организацией </w:t>
            </w:r>
            <w:r w:rsidRPr="002A11CB">
              <w:rPr>
                <w:rFonts w:asciiTheme="majorHAnsi" w:hAnsiTheme="majorHAnsi"/>
                <w:sz w:val="20"/>
                <w:szCs w:val="20"/>
              </w:rPr>
              <w:lastRenderedPageBreak/>
              <w:t>(подразделением)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за руководство направлением деятельности, </w:t>
            </w:r>
          </w:p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 xml:space="preserve">за квалификационную категорию, </w:t>
            </w:r>
            <w:r w:rsidRPr="002A11CB">
              <w:rPr>
                <w:rFonts w:asciiTheme="majorHAnsi" w:hAnsiTheme="majorHAnsi"/>
                <w:sz w:val="20"/>
                <w:szCs w:val="20"/>
              </w:rPr>
              <w:lastRenderedPageBreak/>
              <w:t>за применение производной должности «старший»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</w:tr>
      <w:tr w:rsidR="002A11CB" w:rsidRPr="002A11CB">
        <w:trPr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8"/>
              <w:spacing w:line="24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  <w:r w:rsidRPr="002A11CB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2A11CB" w:rsidRPr="002A11CB">
        <w:trPr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left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 xml:space="preserve">Директор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5,59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1 482 250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50% (741 125)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50% (741 125)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2 964 500</w:t>
            </w:r>
          </w:p>
        </w:tc>
      </w:tr>
      <w:tr w:rsidR="002A11CB" w:rsidRPr="002A11CB">
        <w:trPr>
          <w:trHeight w:val="46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left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 xml:space="preserve">Заместитель директора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5,22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1 435 500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 xml:space="preserve">40% </w:t>
            </w:r>
          </w:p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(574 200)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 xml:space="preserve">40% </w:t>
            </w:r>
          </w:p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(574 200)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2 583 900</w:t>
            </w:r>
          </w:p>
        </w:tc>
      </w:tr>
      <w:tr w:rsidR="002A11CB" w:rsidRPr="002A11CB">
        <w:trPr>
          <w:trHeight w:val="46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left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Главный бухгалтер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4,88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1 342 000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 xml:space="preserve">40% </w:t>
            </w:r>
          </w:p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(536 800)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 xml:space="preserve">40% </w:t>
            </w:r>
          </w:p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(536 800)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2 415 600</w:t>
            </w:r>
          </w:p>
        </w:tc>
      </w:tr>
      <w:tr w:rsidR="002A11CB" w:rsidRPr="002A11CB">
        <w:trPr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left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 xml:space="preserve">Ведущий юрисконсульт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 xml:space="preserve">3,04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836 000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30% (250 800)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20% (167 200)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1 254 000</w:t>
            </w:r>
          </w:p>
        </w:tc>
      </w:tr>
      <w:tr w:rsidR="002A11CB" w:rsidRPr="002A11CB">
        <w:trPr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left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Инспектор по кадрам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2,48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682 000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10% (68 200)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10% (68 200)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818 400</w:t>
            </w:r>
          </w:p>
        </w:tc>
      </w:tr>
      <w:tr w:rsidR="002A11CB" w:rsidRPr="002A11CB">
        <w:trPr>
          <w:trHeight w:val="41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left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Секретарь приемной руководителя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2,65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728 750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4"/>
              <w:spacing w:line="240" w:lineRule="auto"/>
              <w:ind w:firstLine="284"/>
              <w:textAlignment w:val="auto"/>
              <w:rPr>
                <w:rFonts w:asciiTheme="majorHAnsi" w:hAnsiTheme="majorHAnsi" w:cstheme="min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10% (72 875)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1CB" w:rsidRPr="002A11CB" w:rsidRDefault="002A11CB" w:rsidP="002A11CB">
            <w:pPr>
              <w:pStyle w:val="a9"/>
              <w:spacing w:line="240" w:lineRule="auto"/>
              <w:ind w:firstLine="284"/>
              <w:jc w:val="center"/>
              <w:rPr>
                <w:rFonts w:asciiTheme="majorHAnsi" w:hAnsiTheme="majorHAnsi"/>
              </w:rPr>
            </w:pPr>
            <w:r w:rsidRPr="002A11CB">
              <w:rPr>
                <w:rFonts w:asciiTheme="majorHAnsi" w:hAnsiTheme="majorHAnsi"/>
              </w:rPr>
              <w:t>801 625</w:t>
            </w:r>
          </w:p>
        </w:tc>
      </w:tr>
    </w:tbl>
    <w:p w:rsidR="002A11CB" w:rsidRPr="002A11CB" w:rsidRDefault="002A11CB" w:rsidP="002A11CB">
      <w:pPr>
        <w:pStyle w:val="a3"/>
        <w:spacing w:line="240" w:lineRule="auto"/>
        <w:ind w:firstLine="284"/>
        <w:jc w:val="center"/>
        <w:rPr>
          <w:rFonts w:asciiTheme="majorHAnsi" w:hAnsiTheme="majorHAnsi"/>
        </w:rPr>
      </w:pPr>
    </w:p>
    <w:p w:rsidR="002A11CB" w:rsidRPr="002A11CB" w:rsidRDefault="002A11CB" w:rsidP="002A11CB">
      <w:pPr>
        <w:pStyle w:val="a3"/>
        <w:tabs>
          <w:tab w:val="left" w:pos="4200"/>
          <w:tab w:val="left" w:pos="8280"/>
        </w:tabs>
        <w:spacing w:line="240" w:lineRule="auto"/>
        <w:ind w:firstLine="284"/>
        <w:rPr>
          <w:rFonts w:asciiTheme="majorHAnsi" w:hAnsiTheme="majorHAnsi"/>
        </w:rPr>
      </w:pPr>
    </w:p>
    <w:p w:rsidR="002A11CB" w:rsidRPr="002A11CB" w:rsidRDefault="002A11CB" w:rsidP="002A11CB">
      <w:pPr>
        <w:pStyle w:val="a3"/>
        <w:tabs>
          <w:tab w:val="left" w:pos="5200"/>
          <w:tab w:val="left" w:pos="10800"/>
        </w:tabs>
        <w:spacing w:line="240" w:lineRule="auto"/>
        <w:ind w:firstLine="284"/>
        <w:rPr>
          <w:rFonts w:asciiTheme="majorHAnsi" w:hAnsiTheme="majorHAnsi"/>
        </w:rPr>
      </w:pPr>
      <w:r w:rsidRPr="002A11CB">
        <w:rPr>
          <w:rFonts w:asciiTheme="majorHAnsi" w:hAnsiTheme="majorHAnsi"/>
        </w:rPr>
        <w:t xml:space="preserve">Заместитель директора </w:t>
      </w:r>
      <w:r w:rsidRPr="002A11CB">
        <w:rPr>
          <w:rFonts w:asciiTheme="majorHAnsi" w:hAnsiTheme="majorHAnsi"/>
        </w:rPr>
        <w:tab/>
      </w:r>
      <w:proofErr w:type="spellStart"/>
      <w:r w:rsidRPr="002A11CB">
        <w:rPr>
          <w:rFonts w:asciiTheme="majorHAnsi" w:hAnsiTheme="majorHAnsi" w:cs="Aurora Script"/>
        </w:rPr>
        <w:t>Тумас</w:t>
      </w:r>
      <w:proofErr w:type="spellEnd"/>
      <w:r w:rsidRPr="002A11CB">
        <w:rPr>
          <w:rFonts w:asciiTheme="majorHAnsi" w:hAnsiTheme="majorHAnsi"/>
        </w:rPr>
        <w:tab/>
      </w:r>
      <w:proofErr w:type="spellStart"/>
      <w:r w:rsidRPr="002A11CB">
        <w:rPr>
          <w:rFonts w:asciiTheme="majorHAnsi" w:hAnsiTheme="majorHAnsi"/>
        </w:rPr>
        <w:t>А.Г.Тумас</w:t>
      </w:r>
      <w:proofErr w:type="spellEnd"/>
    </w:p>
    <w:p w:rsidR="002A11CB" w:rsidRPr="002A11CB" w:rsidRDefault="002A11CB" w:rsidP="002A11CB">
      <w:pPr>
        <w:pStyle w:val="a3"/>
        <w:tabs>
          <w:tab w:val="left" w:pos="4120"/>
          <w:tab w:val="left" w:pos="10800"/>
        </w:tabs>
        <w:spacing w:line="240" w:lineRule="auto"/>
        <w:ind w:firstLine="284"/>
        <w:rPr>
          <w:rStyle w:val="aa"/>
          <w:rFonts w:asciiTheme="majorHAnsi" w:hAnsiTheme="majorHAnsi"/>
        </w:rPr>
      </w:pPr>
      <w:r w:rsidRPr="002A11CB">
        <w:rPr>
          <w:rStyle w:val="aa"/>
          <w:rFonts w:asciiTheme="majorHAnsi" w:hAnsiTheme="majorHAnsi"/>
        </w:rPr>
        <w:t>Главный бухгалтер</w:t>
      </w:r>
    </w:p>
    <w:p w:rsidR="002A11CB" w:rsidRPr="002A11CB" w:rsidRDefault="002A11CB" w:rsidP="002A11CB">
      <w:pPr>
        <w:pStyle w:val="a3"/>
        <w:spacing w:line="240" w:lineRule="auto"/>
        <w:ind w:firstLine="284"/>
        <w:rPr>
          <w:rStyle w:val="aa"/>
          <w:rFonts w:asciiTheme="majorHAnsi" w:hAnsiTheme="majorHAnsi"/>
        </w:rPr>
      </w:pPr>
      <w:proofErr w:type="spellStart"/>
      <w:r w:rsidRPr="002A11CB">
        <w:rPr>
          <w:rStyle w:val="aa"/>
          <w:rFonts w:asciiTheme="majorHAnsi" w:hAnsiTheme="majorHAnsi" w:cs="Cansellarist"/>
          <w:i w:val="0"/>
          <w:iCs w:val="0"/>
        </w:rPr>
        <w:t>Самайлова</w:t>
      </w:r>
      <w:proofErr w:type="spellEnd"/>
      <w:r w:rsidRPr="002A11CB">
        <w:rPr>
          <w:rStyle w:val="aa"/>
          <w:rFonts w:asciiTheme="majorHAnsi" w:hAnsiTheme="majorHAnsi"/>
        </w:rPr>
        <w:t xml:space="preserve"> </w:t>
      </w:r>
      <w:proofErr w:type="spellStart"/>
      <w:r w:rsidRPr="002A11CB">
        <w:rPr>
          <w:rStyle w:val="aa"/>
          <w:rFonts w:asciiTheme="majorHAnsi" w:hAnsiTheme="majorHAnsi"/>
        </w:rPr>
        <w:t>Н.С.Самайлова</w:t>
      </w:r>
      <w:proofErr w:type="spellEnd"/>
    </w:p>
    <w:p w:rsidR="002A11CB" w:rsidRPr="002A11CB" w:rsidRDefault="002A11CB" w:rsidP="002A11CB">
      <w:pPr>
        <w:pStyle w:val="a3"/>
        <w:spacing w:line="240" w:lineRule="auto"/>
        <w:ind w:firstLine="284"/>
        <w:rPr>
          <w:rStyle w:val="aa"/>
          <w:rFonts w:asciiTheme="majorHAnsi" w:hAnsiTheme="majorHAnsi"/>
        </w:rPr>
      </w:pPr>
      <w:r w:rsidRPr="002A11CB">
        <w:rPr>
          <w:rStyle w:val="aa"/>
          <w:rFonts w:asciiTheme="majorHAnsi" w:hAnsiTheme="majorHAnsi"/>
        </w:rPr>
        <w:t>18.05.2015</w:t>
      </w:r>
    </w:p>
    <w:p w:rsidR="002A11CB" w:rsidRPr="002A11CB" w:rsidRDefault="002A11CB" w:rsidP="002A11CB">
      <w:pPr>
        <w:pStyle w:val="a3"/>
        <w:spacing w:line="240" w:lineRule="auto"/>
        <w:ind w:firstLine="284"/>
        <w:rPr>
          <w:rStyle w:val="aa"/>
          <w:rFonts w:asciiTheme="majorHAnsi" w:hAnsiTheme="majorHAnsi"/>
        </w:rPr>
      </w:pPr>
      <w:r w:rsidRPr="002A11CB">
        <w:rPr>
          <w:rStyle w:val="aa"/>
          <w:rFonts w:asciiTheme="majorHAnsi" w:hAnsiTheme="majorHAnsi"/>
        </w:rPr>
        <w:t>Юрисконсульт</w:t>
      </w:r>
    </w:p>
    <w:p w:rsidR="002A11CB" w:rsidRPr="002A11CB" w:rsidRDefault="002A11CB" w:rsidP="002A11CB">
      <w:pPr>
        <w:pStyle w:val="a3"/>
        <w:spacing w:line="240" w:lineRule="auto"/>
        <w:ind w:firstLine="284"/>
        <w:rPr>
          <w:rStyle w:val="aa"/>
          <w:rFonts w:asciiTheme="majorHAnsi" w:hAnsiTheme="majorHAnsi"/>
        </w:rPr>
      </w:pPr>
      <w:proofErr w:type="spellStart"/>
      <w:r w:rsidRPr="002A11CB">
        <w:rPr>
          <w:rStyle w:val="aa"/>
          <w:rFonts w:asciiTheme="majorHAnsi" w:hAnsiTheme="majorHAnsi" w:cs="Ariston"/>
          <w:i w:val="0"/>
          <w:iCs w:val="0"/>
        </w:rPr>
        <w:t>Мельгуй</w:t>
      </w:r>
      <w:proofErr w:type="spellEnd"/>
      <w:r w:rsidRPr="002A11CB">
        <w:rPr>
          <w:rStyle w:val="aa"/>
          <w:rFonts w:asciiTheme="majorHAnsi" w:hAnsiTheme="majorHAnsi"/>
        </w:rPr>
        <w:t xml:space="preserve"> </w:t>
      </w:r>
      <w:proofErr w:type="spellStart"/>
      <w:r w:rsidRPr="002A11CB">
        <w:rPr>
          <w:rStyle w:val="aa"/>
          <w:rFonts w:asciiTheme="majorHAnsi" w:hAnsiTheme="majorHAnsi"/>
        </w:rPr>
        <w:t>Н.П.Мельгуй</w:t>
      </w:r>
      <w:proofErr w:type="spellEnd"/>
    </w:p>
    <w:p w:rsidR="00230F25" w:rsidRPr="00C11940" w:rsidRDefault="002A11CB" w:rsidP="00C16843">
      <w:pPr>
        <w:spacing w:after="0" w:line="240" w:lineRule="auto"/>
        <w:ind w:firstLine="284"/>
        <w:rPr>
          <w:rFonts w:asciiTheme="majorHAnsi" w:hAnsiTheme="majorHAnsi" w:cs="Franklin Gothic Book"/>
          <w:i/>
          <w:iCs/>
          <w:sz w:val="20"/>
          <w:szCs w:val="20"/>
        </w:rPr>
      </w:pPr>
      <w:r w:rsidRPr="002A11CB">
        <w:rPr>
          <w:rStyle w:val="aa"/>
          <w:rFonts w:asciiTheme="majorHAnsi" w:hAnsiTheme="majorHAnsi"/>
        </w:rPr>
        <w:t>18.05.2015</w:t>
      </w:r>
    </w:p>
    <w:sectPr w:rsidR="00230F25" w:rsidRPr="00C11940" w:rsidSect="00892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us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rnaulGrotesk"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quest Script">
    <w:charset w:val="CC"/>
    <w:family w:val="auto"/>
    <w:pitch w:val="variable"/>
    <w:sig w:usb0="00000203" w:usb1="00000000" w:usb2="00000000" w:usb3="00000000" w:csb0="00000005" w:csb1="00000000"/>
  </w:font>
  <w:font w:name="Aurora Script">
    <w:charset w:val="CC"/>
    <w:family w:val="script"/>
    <w:pitch w:val="variable"/>
    <w:sig w:usb0="00000203" w:usb1="00000000" w:usb2="00000000" w:usb3="00000000" w:csb0="00000005" w:csb1="00000000"/>
  </w:font>
  <w:font w:name="Cansellarist">
    <w:charset w:val="CC"/>
    <w:family w:val="auto"/>
    <w:pitch w:val="variable"/>
    <w:sig w:usb0="00000203" w:usb1="00000000" w:usb2="00000000" w:usb3="00000000" w:csb0="00000005" w:csb1="00000000"/>
  </w:font>
  <w:font w:name="Ariston">
    <w:charset w:val="CC"/>
    <w:family w:val="script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CB"/>
    <w:rsid w:val="000731EE"/>
    <w:rsid w:val="00230F25"/>
    <w:rsid w:val="002A11CB"/>
    <w:rsid w:val="002B3853"/>
    <w:rsid w:val="002C2E4C"/>
    <w:rsid w:val="00372E07"/>
    <w:rsid w:val="0064148C"/>
    <w:rsid w:val="00892AEA"/>
    <w:rsid w:val="00C11940"/>
    <w:rsid w:val="00C16843"/>
    <w:rsid w:val="00D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бразец док-та_шапка (таблицы"/>
    <w:aliases w:val="документы,формы),подлинейная подпись (таблицы,документы3,формы)3,табл. список с тире (таблицы,формы:Списки в таблице)"/>
    <w:basedOn w:val="a3"/>
    <w:uiPriority w:val="99"/>
    <w:rsid w:val="002A11CB"/>
    <w:pPr>
      <w:ind w:left="397" w:firstLine="0"/>
    </w:pPr>
    <w:rPr>
      <w:color w:val="FFFFFF"/>
      <w:spacing w:val="2"/>
    </w:rPr>
  </w:style>
  <w:style w:type="paragraph" w:customStyle="1" w:styleId="a3">
    <w:name w:val="Основной текст (общие/осн.текст)"/>
    <w:basedOn w:val="a4"/>
    <w:uiPriority w:val="99"/>
    <w:rsid w:val="002A11CB"/>
    <w:pPr>
      <w:spacing w:line="260" w:lineRule="atLeast"/>
      <w:ind w:firstLine="397"/>
      <w:jc w:val="both"/>
    </w:pPr>
    <w:rPr>
      <w:rFonts w:ascii="Franklin Gothic Book" w:hAnsi="Franklin Gothic Book" w:cs="Franklin Gothic Book"/>
      <w:sz w:val="20"/>
      <w:szCs w:val="20"/>
      <w:lang w:val="ru-RU"/>
    </w:rPr>
  </w:style>
  <w:style w:type="paragraph" w:customStyle="1" w:styleId="a4">
    <w:name w:val="[Без стиля]"/>
    <w:rsid w:val="002A11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  <w:lang w:val="en-US"/>
    </w:rPr>
  </w:style>
  <w:style w:type="paragraph" w:customStyle="1" w:styleId="a5">
    <w:name w:val="Заголовок (общие/осн.текст)"/>
    <w:basedOn w:val="a4"/>
    <w:uiPriority w:val="99"/>
    <w:rsid w:val="002A11CB"/>
    <w:pPr>
      <w:suppressAutoHyphens/>
      <w:spacing w:after="850" w:line="660" w:lineRule="atLeast"/>
    </w:pPr>
    <w:rPr>
      <w:rFonts w:ascii="YanusC" w:hAnsi="YanusC" w:cs="YanusC"/>
      <w:w w:val="95"/>
      <w:sz w:val="60"/>
      <w:szCs w:val="60"/>
      <w:u w:color="000000"/>
    </w:rPr>
  </w:style>
  <w:style w:type="paragraph" w:customStyle="1" w:styleId="a6">
    <w:name w:val="автор без фото (общие/осн.текст)"/>
    <w:basedOn w:val="a4"/>
    <w:uiPriority w:val="99"/>
    <w:rsid w:val="002A11CB"/>
    <w:pPr>
      <w:spacing w:after="567"/>
    </w:pPr>
    <w:rPr>
      <w:rFonts w:ascii="Corbel" w:hAnsi="Corbel" w:cs="Corbel"/>
      <w:b/>
      <w:bCs/>
      <w:spacing w:val="1"/>
      <w:sz w:val="25"/>
      <w:szCs w:val="25"/>
    </w:rPr>
  </w:style>
  <w:style w:type="paragraph" w:customStyle="1" w:styleId="a7">
    <w:name w:val="список с тире (общие/осн.текст)"/>
    <w:basedOn w:val="a3"/>
    <w:next w:val="a4"/>
    <w:uiPriority w:val="99"/>
    <w:rsid w:val="002A11CB"/>
    <w:pPr>
      <w:tabs>
        <w:tab w:val="right" w:pos="580"/>
      </w:tabs>
      <w:ind w:firstLine="400"/>
    </w:pPr>
  </w:style>
  <w:style w:type="paragraph" w:customStyle="1" w:styleId="a8">
    <w:name w:val="табл_шапка (таблицы"/>
    <w:aliases w:val="документы1,формы)1"/>
    <w:basedOn w:val="a3"/>
    <w:uiPriority w:val="99"/>
    <w:rsid w:val="002A11CB"/>
    <w:pPr>
      <w:spacing w:line="240" w:lineRule="atLeast"/>
      <w:ind w:firstLine="0"/>
      <w:jc w:val="center"/>
    </w:pPr>
    <w:rPr>
      <w:rFonts w:ascii="Franklin Gothic Medium" w:hAnsi="Franklin Gothic Medium" w:cs="Franklin Gothic Medium"/>
      <w:sz w:val="18"/>
      <w:szCs w:val="18"/>
    </w:rPr>
  </w:style>
  <w:style w:type="paragraph" w:customStyle="1" w:styleId="a9">
    <w:name w:val="текст без отступа (таблицы"/>
    <w:aliases w:val="документы2,формы)2"/>
    <w:basedOn w:val="a3"/>
    <w:uiPriority w:val="99"/>
    <w:rsid w:val="002A11CB"/>
    <w:pPr>
      <w:ind w:firstLine="0"/>
    </w:pPr>
  </w:style>
  <w:style w:type="character" w:customStyle="1" w:styleId="aa">
    <w:name w:val="курсив (начертания)"/>
    <w:uiPriority w:val="99"/>
    <w:rsid w:val="002A11CB"/>
    <w:rPr>
      <w:rFonts w:ascii="Franklin Gothic Book" w:hAnsi="Franklin Gothic Book" w:cs="Franklin Gothic Book"/>
      <w:i/>
      <w:iCs/>
      <w:spacing w:val="0"/>
      <w:sz w:val="20"/>
      <w:szCs w:val="20"/>
    </w:rPr>
  </w:style>
  <w:style w:type="character" w:customStyle="1" w:styleId="ab">
    <w:name w:val="п/ж (начертания)"/>
    <w:uiPriority w:val="99"/>
    <w:rsid w:val="002A11CB"/>
    <w:rPr>
      <w:rFonts w:ascii="Franklin Gothic Medium" w:hAnsi="Franklin Gothic Medium" w:cs="Franklin Gothic Medium"/>
    </w:rPr>
  </w:style>
  <w:style w:type="paragraph" w:customStyle="1" w:styleId="ac">
    <w:name w:val="ВРЕЗКА НОВАЯ (общие/осн.текст)"/>
    <w:basedOn w:val="ad"/>
    <w:uiPriority w:val="99"/>
    <w:rsid w:val="002A11CB"/>
    <w:rPr>
      <w:spacing w:val="7"/>
    </w:rPr>
  </w:style>
  <w:style w:type="paragraph" w:customStyle="1" w:styleId="ad">
    <w:name w:val="Врезка (общие/осн.текст)"/>
    <w:basedOn w:val="a3"/>
    <w:uiPriority w:val="99"/>
    <w:rsid w:val="002A11CB"/>
    <w:pPr>
      <w:spacing w:line="280" w:lineRule="atLeast"/>
      <w:ind w:right="57" w:firstLine="0"/>
    </w:pPr>
    <w:rPr>
      <w:rFonts w:ascii="BarnaulGrotesk" w:hAnsi="BarnaulGrotesk" w:cs="BarnaulGrotesk"/>
      <w:sz w:val="22"/>
      <w:szCs w:val="22"/>
    </w:rPr>
  </w:style>
  <w:style w:type="character" w:customStyle="1" w:styleId="ae">
    <w:name w:val="п/ж курсив (начертания)"/>
    <w:basedOn w:val="ab"/>
    <w:uiPriority w:val="99"/>
    <w:rsid w:val="002A11CB"/>
    <w:rPr>
      <w:rFonts w:ascii="Franklin Gothic Medium" w:hAnsi="Franklin Gothic Medium" w:cs="Franklin Gothic Medium"/>
      <w:i/>
      <w:iCs/>
    </w:rPr>
  </w:style>
  <w:style w:type="paragraph" w:customStyle="1" w:styleId="af">
    <w:name w:val="Подзаголовок (общие/осн.текст)"/>
    <w:basedOn w:val="a4"/>
    <w:uiPriority w:val="99"/>
    <w:rsid w:val="002A11CB"/>
    <w:pPr>
      <w:suppressAutoHyphens/>
      <w:spacing w:before="272" w:after="238" w:line="268" w:lineRule="atLeast"/>
    </w:pPr>
    <w:rPr>
      <w:rFonts w:ascii="Franklin Gothic Medium" w:hAnsi="Franklin Gothic Medium" w:cs="Franklin Gothic Medium"/>
      <w:caps/>
      <w:sz w:val="22"/>
      <w:szCs w:val="22"/>
      <w:lang w:val="ru-RU"/>
    </w:rPr>
  </w:style>
  <w:style w:type="paragraph" w:customStyle="1" w:styleId="af0">
    <w:name w:val="список с кружочками (общие/осн.текст)"/>
    <w:basedOn w:val="a4"/>
    <w:next w:val="a3"/>
    <w:uiPriority w:val="99"/>
    <w:rsid w:val="002A11CB"/>
    <w:pPr>
      <w:tabs>
        <w:tab w:val="right" w:pos="600"/>
      </w:tabs>
      <w:spacing w:line="260" w:lineRule="atLeast"/>
      <w:ind w:firstLine="397"/>
      <w:jc w:val="both"/>
    </w:pPr>
    <w:rPr>
      <w:rFonts w:ascii="Franklin Gothic Book" w:hAnsi="Franklin Gothic Book" w:cs="Franklin Gothic Book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бразец док-та_шапка (таблицы"/>
    <w:aliases w:val="документы,формы),подлинейная подпись (таблицы,документы3,формы)3,табл. список с тире (таблицы,формы:Списки в таблице)"/>
    <w:basedOn w:val="a3"/>
    <w:uiPriority w:val="99"/>
    <w:rsid w:val="002A11CB"/>
    <w:pPr>
      <w:ind w:left="397" w:firstLine="0"/>
    </w:pPr>
    <w:rPr>
      <w:color w:val="FFFFFF"/>
      <w:spacing w:val="2"/>
    </w:rPr>
  </w:style>
  <w:style w:type="paragraph" w:customStyle="1" w:styleId="a3">
    <w:name w:val="Основной текст (общие/осн.текст)"/>
    <w:basedOn w:val="a4"/>
    <w:uiPriority w:val="99"/>
    <w:rsid w:val="002A11CB"/>
    <w:pPr>
      <w:spacing w:line="260" w:lineRule="atLeast"/>
      <w:ind w:firstLine="397"/>
      <w:jc w:val="both"/>
    </w:pPr>
    <w:rPr>
      <w:rFonts w:ascii="Franklin Gothic Book" w:hAnsi="Franklin Gothic Book" w:cs="Franklin Gothic Book"/>
      <w:sz w:val="20"/>
      <w:szCs w:val="20"/>
      <w:lang w:val="ru-RU"/>
    </w:rPr>
  </w:style>
  <w:style w:type="paragraph" w:customStyle="1" w:styleId="a4">
    <w:name w:val="[Без стиля]"/>
    <w:rsid w:val="002A11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  <w:lang w:val="en-US"/>
    </w:rPr>
  </w:style>
  <w:style w:type="paragraph" w:customStyle="1" w:styleId="a5">
    <w:name w:val="Заголовок (общие/осн.текст)"/>
    <w:basedOn w:val="a4"/>
    <w:uiPriority w:val="99"/>
    <w:rsid w:val="002A11CB"/>
    <w:pPr>
      <w:suppressAutoHyphens/>
      <w:spacing w:after="850" w:line="660" w:lineRule="atLeast"/>
    </w:pPr>
    <w:rPr>
      <w:rFonts w:ascii="YanusC" w:hAnsi="YanusC" w:cs="YanusC"/>
      <w:w w:val="95"/>
      <w:sz w:val="60"/>
      <w:szCs w:val="60"/>
      <w:u w:color="000000"/>
    </w:rPr>
  </w:style>
  <w:style w:type="paragraph" w:customStyle="1" w:styleId="a6">
    <w:name w:val="автор без фото (общие/осн.текст)"/>
    <w:basedOn w:val="a4"/>
    <w:uiPriority w:val="99"/>
    <w:rsid w:val="002A11CB"/>
    <w:pPr>
      <w:spacing w:after="567"/>
    </w:pPr>
    <w:rPr>
      <w:rFonts w:ascii="Corbel" w:hAnsi="Corbel" w:cs="Corbel"/>
      <w:b/>
      <w:bCs/>
      <w:spacing w:val="1"/>
      <w:sz w:val="25"/>
      <w:szCs w:val="25"/>
    </w:rPr>
  </w:style>
  <w:style w:type="paragraph" w:customStyle="1" w:styleId="a7">
    <w:name w:val="список с тире (общие/осн.текст)"/>
    <w:basedOn w:val="a3"/>
    <w:next w:val="a4"/>
    <w:uiPriority w:val="99"/>
    <w:rsid w:val="002A11CB"/>
    <w:pPr>
      <w:tabs>
        <w:tab w:val="right" w:pos="580"/>
      </w:tabs>
      <w:ind w:firstLine="400"/>
    </w:pPr>
  </w:style>
  <w:style w:type="paragraph" w:customStyle="1" w:styleId="a8">
    <w:name w:val="табл_шапка (таблицы"/>
    <w:aliases w:val="документы1,формы)1"/>
    <w:basedOn w:val="a3"/>
    <w:uiPriority w:val="99"/>
    <w:rsid w:val="002A11CB"/>
    <w:pPr>
      <w:spacing w:line="240" w:lineRule="atLeast"/>
      <w:ind w:firstLine="0"/>
      <w:jc w:val="center"/>
    </w:pPr>
    <w:rPr>
      <w:rFonts w:ascii="Franklin Gothic Medium" w:hAnsi="Franklin Gothic Medium" w:cs="Franklin Gothic Medium"/>
      <w:sz w:val="18"/>
      <w:szCs w:val="18"/>
    </w:rPr>
  </w:style>
  <w:style w:type="paragraph" w:customStyle="1" w:styleId="a9">
    <w:name w:val="текст без отступа (таблицы"/>
    <w:aliases w:val="документы2,формы)2"/>
    <w:basedOn w:val="a3"/>
    <w:uiPriority w:val="99"/>
    <w:rsid w:val="002A11CB"/>
    <w:pPr>
      <w:ind w:firstLine="0"/>
    </w:pPr>
  </w:style>
  <w:style w:type="character" w:customStyle="1" w:styleId="aa">
    <w:name w:val="курсив (начертания)"/>
    <w:uiPriority w:val="99"/>
    <w:rsid w:val="002A11CB"/>
    <w:rPr>
      <w:rFonts w:ascii="Franklin Gothic Book" w:hAnsi="Franklin Gothic Book" w:cs="Franklin Gothic Book"/>
      <w:i/>
      <w:iCs/>
      <w:spacing w:val="0"/>
      <w:sz w:val="20"/>
      <w:szCs w:val="20"/>
    </w:rPr>
  </w:style>
  <w:style w:type="character" w:customStyle="1" w:styleId="ab">
    <w:name w:val="п/ж (начертания)"/>
    <w:uiPriority w:val="99"/>
    <w:rsid w:val="002A11CB"/>
    <w:rPr>
      <w:rFonts w:ascii="Franklin Gothic Medium" w:hAnsi="Franklin Gothic Medium" w:cs="Franklin Gothic Medium"/>
    </w:rPr>
  </w:style>
  <w:style w:type="paragraph" w:customStyle="1" w:styleId="ac">
    <w:name w:val="ВРЕЗКА НОВАЯ (общие/осн.текст)"/>
    <w:basedOn w:val="ad"/>
    <w:uiPriority w:val="99"/>
    <w:rsid w:val="002A11CB"/>
    <w:rPr>
      <w:spacing w:val="7"/>
    </w:rPr>
  </w:style>
  <w:style w:type="paragraph" w:customStyle="1" w:styleId="ad">
    <w:name w:val="Врезка (общие/осн.текст)"/>
    <w:basedOn w:val="a3"/>
    <w:uiPriority w:val="99"/>
    <w:rsid w:val="002A11CB"/>
    <w:pPr>
      <w:spacing w:line="280" w:lineRule="atLeast"/>
      <w:ind w:right="57" w:firstLine="0"/>
    </w:pPr>
    <w:rPr>
      <w:rFonts w:ascii="BarnaulGrotesk" w:hAnsi="BarnaulGrotesk" w:cs="BarnaulGrotesk"/>
      <w:sz w:val="22"/>
      <w:szCs w:val="22"/>
    </w:rPr>
  </w:style>
  <w:style w:type="character" w:customStyle="1" w:styleId="ae">
    <w:name w:val="п/ж курсив (начертания)"/>
    <w:basedOn w:val="ab"/>
    <w:uiPriority w:val="99"/>
    <w:rsid w:val="002A11CB"/>
    <w:rPr>
      <w:rFonts w:ascii="Franklin Gothic Medium" w:hAnsi="Franklin Gothic Medium" w:cs="Franklin Gothic Medium"/>
      <w:i/>
      <w:iCs/>
    </w:rPr>
  </w:style>
  <w:style w:type="paragraph" w:customStyle="1" w:styleId="af">
    <w:name w:val="Подзаголовок (общие/осн.текст)"/>
    <w:basedOn w:val="a4"/>
    <w:uiPriority w:val="99"/>
    <w:rsid w:val="002A11CB"/>
    <w:pPr>
      <w:suppressAutoHyphens/>
      <w:spacing w:before="272" w:after="238" w:line="268" w:lineRule="atLeast"/>
    </w:pPr>
    <w:rPr>
      <w:rFonts w:ascii="Franklin Gothic Medium" w:hAnsi="Franklin Gothic Medium" w:cs="Franklin Gothic Medium"/>
      <w:caps/>
      <w:sz w:val="22"/>
      <w:szCs w:val="22"/>
      <w:lang w:val="ru-RU"/>
    </w:rPr>
  </w:style>
  <w:style w:type="paragraph" w:customStyle="1" w:styleId="af0">
    <w:name w:val="список с кружочками (общие/осн.текст)"/>
    <w:basedOn w:val="a4"/>
    <w:next w:val="a3"/>
    <w:uiPriority w:val="99"/>
    <w:rsid w:val="002A11CB"/>
    <w:pPr>
      <w:tabs>
        <w:tab w:val="right" w:pos="600"/>
      </w:tabs>
      <w:spacing w:line="260" w:lineRule="atLeast"/>
      <w:ind w:firstLine="397"/>
      <w:jc w:val="both"/>
    </w:pPr>
    <w:rPr>
      <w:rFonts w:ascii="Franklin Gothic Book" w:hAnsi="Franklin Gothic Book" w:cs="Franklin Gothic Book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840DB5-7A7A-47C8-B293-BE25E2E7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sunny</cp:lastModifiedBy>
  <cp:revision>6</cp:revision>
  <dcterms:created xsi:type="dcterms:W3CDTF">2015-07-17T09:46:00Z</dcterms:created>
  <dcterms:modified xsi:type="dcterms:W3CDTF">2015-07-21T13:53:00Z</dcterms:modified>
</cp:coreProperties>
</file>